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E0" w:rsidRPr="00E70CE0" w:rsidRDefault="00E70CE0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70CE0">
        <w:rPr>
          <w:rFonts w:ascii="Arial" w:hAnsi="Arial" w:cs="Arial"/>
          <w:b/>
          <w:sz w:val="24"/>
          <w:szCs w:val="24"/>
        </w:rPr>
        <w:t>04E Linearne in razcepne enačbe</w:t>
      </w:r>
      <w:r w:rsidRPr="00E70CE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0C30EB" w:rsidRDefault="00A05757" w:rsidP="0084030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05757">
        <w:rPr>
          <w:rFonts w:ascii="Arial" w:hAnsi="Arial" w:cs="Arial"/>
          <w:bCs/>
          <w:color w:val="FF0000"/>
          <w:sz w:val="24"/>
          <w:szCs w:val="24"/>
        </w:rPr>
        <w:t>Reši enačbe.</w:t>
      </w:r>
      <w:r w:rsidR="00D613E7">
        <w:rPr>
          <w:rFonts w:ascii="Arial" w:hAnsi="Arial" w:cs="Arial"/>
          <w:bCs/>
          <w:color w:val="FF0000"/>
          <w:sz w:val="24"/>
          <w:szCs w:val="24"/>
        </w:rPr>
        <w:t xml:space="preserve"> Katere enačbe so linearne enačbe?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5523"/>
      </w:tblGrid>
      <w:tr w:rsidR="000A02CB" w:rsidTr="00D613E7">
        <w:tc>
          <w:tcPr>
            <w:tcW w:w="2819" w:type="dxa"/>
          </w:tcPr>
          <w:p w:rsidR="000A02CB" w:rsidRDefault="000A02CB" w:rsidP="00D613E7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3x+2=20</m:t>
              </m:r>
            </m:oMath>
          </w:p>
          <w:p w:rsidR="00D613E7" w:rsidRDefault="00D613E7" w:rsidP="00D613E7">
            <w:pPr>
              <w:pStyle w:val="Odstavekseznama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3" w:type="dxa"/>
          </w:tcPr>
          <w:p w:rsidR="000A02CB" w:rsidRDefault="00CD4489" w:rsidP="00D613E7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x+2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2x+1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D613E7" w:rsidRDefault="00D613E7" w:rsidP="00D613E7">
            <w:pPr>
              <w:pStyle w:val="Odstavekseznama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0A02CB" w:rsidTr="00D613E7">
        <w:tc>
          <w:tcPr>
            <w:tcW w:w="2819" w:type="dxa"/>
          </w:tcPr>
          <w:p w:rsidR="000A02CB" w:rsidRDefault="00CD4489" w:rsidP="00D613E7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x-1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D613E7" w:rsidRDefault="00D613E7" w:rsidP="00D613E7">
            <w:pPr>
              <w:pStyle w:val="Odstavekseznama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3" w:type="dxa"/>
          </w:tcPr>
          <w:p w:rsidR="000A02CB" w:rsidRDefault="00CD4489" w:rsidP="00D613E7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x-4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-2x+1=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3x-4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D613E7" w:rsidRDefault="00D613E7" w:rsidP="00D613E7">
            <w:pPr>
              <w:pStyle w:val="Odstavekseznama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0A02CB" w:rsidTr="00D613E7">
        <w:tc>
          <w:tcPr>
            <w:tcW w:w="2819" w:type="dxa"/>
          </w:tcPr>
          <w:p w:rsidR="000A02CB" w:rsidRDefault="00CD4489" w:rsidP="00D613E7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x-6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x+4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x-2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x+3</m:t>
                  </m:r>
                </m:den>
              </m:f>
            </m:oMath>
          </w:p>
          <w:p w:rsidR="00D613E7" w:rsidRDefault="00D613E7" w:rsidP="00D613E7">
            <w:pPr>
              <w:pStyle w:val="Odstavekseznama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3" w:type="dxa"/>
          </w:tcPr>
          <w:p w:rsidR="000A02CB" w:rsidRDefault="00CD4489" w:rsidP="00D613E7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x+4</m:t>
                  </m:r>
                </m:e>
              </m:d>
            </m:oMath>
          </w:p>
          <w:p w:rsidR="00D613E7" w:rsidRDefault="00D613E7" w:rsidP="00D613E7">
            <w:pPr>
              <w:pStyle w:val="Odstavekseznama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C12D78" w:rsidRPr="00D613E7" w:rsidRDefault="00A05757" w:rsidP="00D613E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613E7">
        <w:rPr>
          <w:rFonts w:ascii="Arial" w:hAnsi="Arial" w:cs="Arial"/>
          <w:color w:val="FF0000"/>
          <w:sz w:val="24"/>
          <w:szCs w:val="24"/>
        </w:rPr>
        <w:t xml:space="preserve">Ali sta enačbi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2x-4=2</m:t>
        </m:r>
      </m:oMath>
      <w:r w:rsidRPr="00D613E7">
        <w:rPr>
          <w:rFonts w:ascii="Arial" w:hAnsi="Arial" w:cs="Arial"/>
          <w:color w:val="FF0000"/>
          <w:sz w:val="24"/>
          <w:szCs w:val="24"/>
        </w:rPr>
        <w:t xml:space="preserve">  in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n>
        </m:f>
      </m:oMath>
      <w:r w:rsidR="000A02CB" w:rsidRPr="00D613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613E7">
        <w:rPr>
          <w:rFonts w:ascii="Arial" w:hAnsi="Arial" w:cs="Arial"/>
          <w:color w:val="FF0000"/>
          <w:sz w:val="24"/>
          <w:szCs w:val="24"/>
        </w:rPr>
        <w:t xml:space="preserve">ekvivalentni? </w:t>
      </w:r>
      <w:r w:rsidR="000A02CB" w:rsidRPr="00D613E7">
        <w:rPr>
          <w:rFonts w:ascii="Arial" w:hAnsi="Arial" w:cs="Arial"/>
          <w:color w:val="FF0000"/>
          <w:sz w:val="24"/>
          <w:szCs w:val="24"/>
        </w:rPr>
        <w:t>Utemelji.</w:t>
      </w:r>
    </w:p>
    <w:p w:rsidR="000A02CB" w:rsidRDefault="000A02CB" w:rsidP="000A02CB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</w:p>
    <w:p w:rsidR="000A02CB" w:rsidRDefault="000A02CB" w:rsidP="000A02C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Ali sta enačbi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x-1=0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 in 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=0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 ekvivalentni? Utemelji.</w:t>
      </w:r>
    </w:p>
    <w:p w:rsidR="000A02CB" w:rsidRPr="000A02CB" w:rsidRDefault="000A02CB" w:rsidP="000A02CB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0A02CB" w:rsidRDefault="000A02CB" w:rsidP="000A02C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Reši enačbe.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5093"/>
      </w:tblGrid>
      <w:tr w:rsidR="00D613E7" w:rsidTr="007D09EE">
        <w:tc>
          <w:tcPr>
            <w:tcW w:w="3249" w:type="dxa"/>
          </w:tcPr>
          <w:p w:rsidR="00D613E7" w:rsidRPr="00D613E7" w:rsidRDefault="00CD4489" w:rsidP="000C3951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=x+12</m:t>
              </m:r>
            </m:oMath>
          </w:p>
          <w:p w:rsidR="00D613E7" w:rsidRPr="00D613E7" w:rsidRDefault="00D613E7" w:rsidP="000C3951">
            <w:pPr>
              <w:pStyle w:val="Odstavekseznama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5093" w:type="dxa"/>
          </w:tcPr>
          <w:p w:rsidR="00D613E7" w:rsidRPr="00D613E7" w:rsidRDefault="00CD4489" w:rsidP="000C3951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(x+2)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=2x+12</m:t>
              </m:r>
            </m:oMath>
          </w:p>
          <w:p w:rsidR="00D613E7" w:rsidRPr="00D613E7" w:rsidRDefault="00D613E7" w:rsidP="000C3951">
            <w:pPr>
              <w:pStyle w:val="Odstavekseznama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D613E7" w:rsidTr="007D09EE">
        <w:tc>
          <w:tcPr>
            <w:tcW w:w="3249" w:type="dxa"/>
          </w:tcPr>
          <w:p w:rsidR="00D613E7" w:rsidRPr="00D613E7" w:rsidRDefault="00CD4489" w:rsidP="000C3951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x+3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2-3x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D613E7" w:rsidRPr="00D613E7" w:rsidRDefault="00D613E7" w:rsidP="000C3951">
            <w:pPr>
              <w:pStyle w:val="Odstavekseznama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5093" w:type="dxa"/>
          </w:tcPr>
          <w:p w:rsidR="00D613E7" w:rsidRPr="00D613E7" w:rsidRDefault="00CD4489" w:rsidP="000C3951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x+3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x-1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=8</m:t>
              </m:r>
            </m:oMath>
          </w:p>
          <w:p w:rsidR="00D613E7" w:rsidRPr="00D613E7" w:rsidRDefault="00D613E7" w:rsidP="000C3951">
            <w:pPr>
              <w:pStyle w:val="Odstavekseznama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D613E7" w:rsidTr="007D09EE">
        <w:tc>
          <w:tcPr>
            <w:tcW w:w="3249" w:type="dxa"/>
          </w:tcPr>
          <w:p w:rsidR="00D613E7" w:rsidRPr="006C3A71" w:rsidRDefault="007D09EE" w:rsidP="006C3A71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70C0"/>
                </w:rPr>
                <m:t>10-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=x-5</m:t>
              </m:r>
            </m:oMath>
          </w:p>
        </w:tc>
        <w:tc>
          <w:tcPr>
            <w:tcW w:w="5093" w:type="dxa"/>
          </w:tcPr>
          <w:p w:rsidR="00D613E7" w:rsidRPr="006C3A71" w:rsidRDefault="00CD4489" w:rsidP="006C3A71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x+2</m:t>
                  </m:r>
                </m:den>
              </m:f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3x+1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-x-6</m:t>
                  </m:r>
                </m:den>
              </m:f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x-3</m:t>
                  </m:r>
                </m:den>
              </m:f>
            </m:oMath>
          </w:p>
          <w:p w:rsidR="006C3A71" w:rsidRPr="006C3A71" w:rsidRDefault="006C3A71" w:rsidP="006C3A71">
            <w:pPr>
              <w:pStyle w:val="Odstavekseznama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</w:tbl>
    <w:p w:rsidR="0070283E" w:rsidRDefault="0070283E" w:rsidP="006C3A71">
      <w:pPr>
        <w:pStyle w:val="Odstavekseznama"/>
        <w:numPr>
          <w:ilvl w:val="0"/>
          <w:numId w:val="5"/>
        </w:numPr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>Zapiši primer linearne enačbe, ki nima rešitev in primer linearne enačbe, ki jo rešijo vsa realna števila.</w:t>
      </w:r>
    </w:p>
    <w:p w:rsidR="0070283E" w:rsidRDefault="0070283E" w:rsidP="0070283E">
      <w:pPr>
        <w:pStyle w:val="Odstavekseznama"/>
        <w:rPr>
          <w:rFonts w:ascii="Arial" w:eastAsiaTheme="minorEastAsia" w:hAnsi="Arial" w:cs="Arial"/>
          <w:color w:val="00B050"/>
          <w:sz w:val="24"/>
          <w:szCs w:val="24"/>
        </w:rPr>
      </w:pPr>
    </w:p>
    <w:p w:rsidR="006C3A71" w:rsidRDefault="006C3A71" w:rsidP="006C3A71">
      <w:pPr>
        <w:pStyle w:val="Odstavekseznama"/>
        <w:numPr>
          <w:ilvl w:val="0"/>
          <w:numId w:val="5"/>
        </w:numPr>
        <w:rPr>
          <w:rFonts w:ascii="Arial" w:eastAsiaTheme="minorEastAsia" w:hAnsi="Arial" w:cs="Arial"/>
          <w:color w:val="00B050"/>
          <w:sz w:val="24"/>
          <w:szCs w:val="24"/>
        </w:rPr>
      </w:pPr>
      <w:r w:rsidRPr="006C3A71">
        <w:rPr>
          <w:rFonts w:ascii="Arial" w:eastAsiaTheme="minorEastAsia" w:hAnsi="Arial" w:cs="Arial"/>
          <w:color w:val="00B050"/>
          <w:sz w:val="24"/>
          <w:szCs w:val="24"/>
        </w:rPr>
        <w:t>Dana je enačba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ax+1=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 xml:space="preserve">+x  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z neznanko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x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 in parametrom</w:t>
      </w:r>
      <w:r w:rsidRPr="006C3A71">
        <w:rPr>
          <w:rFonts w:ascii="Arial" w:eastAsiaTheme="minorEastAsia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a</m:t>
        </m:r>
        <m:r>
          <m:rPr>
            <m:scr m:val="double-struck"/>
          </m:rPr>
          <w:rPr>
            <w:rFonts w:ascii="Cambria Math" w:eastAsiaTheme="minorEastAsia" w:hAnsi="Cambria Math" w:cs="Arial"/>
            <w:color w:val="00B050"/>
            <w:sz w:val="24"/>
            <w:szCs w:val="24"/>
          </w:rPr>
          <m:t>∈R</m:t>
        </m:r>
      </m:oMath>
      <w:r w:rsidRPr="006C3A71">
        <w:rPr>
          <w:rFonts w:ascii="Arial" w:eastAsiaTheme="minorEastAsia" w:hAnsi="Arial" w:cs="Arial"/>
          <w:color w:val="00B050"/>
          <w:sz w:val="24"/>
          <w:szCs w:val="24"/>
        </w:rPr>
        <w:t>.</w:t>
      </w:r>
    </w:p>
    <w:p w:rsidR="006C3A71" w:rsidRPr="006C3A71" w:rsidRDefault="0070283E" w:rsidP="006C3A71">
      <w:pPr>
        <w:pStyle w:val="Odstavekseznama"/>
        <w:numPr>
          <w:ilvl w:val="0"/>
          <w:numId w:val="27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 xml:space="preserve">Reši enačbo, če je vrednost parametra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a=3</m:t>
        </m:r>
      </m:oMath>
      <w:r w:rsidR="006C3A71" w:rsidRPr="006C3A71">
        <w:rPr>
          <w:rFonts w:ascii="Arial" w:eastAsiaTheme="minorEastAsia" w:hAnsi="Arial" w:cs="Arial"/>
          <w:color w:val="00B050"/>
          <w:sz w:val="24"/>
          <w:szCs w:val="24"/>
        </w:rPr>
        <w:t>.</w:t>
      </w:r>
    </w:p>
    <w:p w:rsidR="006C3A71" w:rsidRPr="006C3A71" w:rsidRDefault="006C3A71" w:rsidP="006C3A71">
      <w:pPr>
        <w:pStyle w:val="Odstavekseznama"/>
        <w:numPr>
          <w:ilvl w:val="0"/>
          <w:numId w:val="27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6C3A71">
        <w:rPr>
          <w:rFonts w:ascii="Arial" w:eastAsiaTheme="minorEastAsia" w:hAnsi="Arial" w:cs="Arial"/>
          <w:color w:val="00B050"/>
          <w:sz w:val="24"/>
          <w:szCs w:val="24"/>
        </w:rPr>
        <w:t xml:space="preserve">Določi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a</m:t>
        </m:r>
      </m:oMath>
      <w:r w:rsidRPr="006C3A71">
        <w:rPr>
          <w:rFonts w:ascii="Arial" w:eastAsiaTheme="minorEastAsia" w:hAnsi="Arial" w:cs="Arial"/>
          <w:color w:val="00B050"/>
          <w:sz w:val="24"/>
          <w:szCs w:val="24"/>
        </w:rPr>
        <w:t xml:space="preserve"> tako, da bo 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x=-4</m:t>
        </m:r>
      </m:oMath>
      <w:r w:rsidRPr="006C3A71">
        <w:rPr>
          <w:rFonts w:ascii="Arial" w:eastAsiaTheme="minorEastAsia" w:hAnsi="Arial" w:cs="Arial"/>
          <w:color w:val="00B050"/>
          <w:sz w:val="24"/>
          <w:szCs w:val="24"/>
        </w:rPr>
        <w:t xml:space="preserve">  rešitev enačbe</w:t>
      </w:r>
      <w:r>
        <w:rPr>
          <w:rFonts w:ascii="Arial" w:eastAsiaTheme="minorEastAsia" w:hAnsi="Arial" w:cs="Arial"/>
          <w:color w:val="00B050"/>
          <w:sz w:val="24"/>
          <w:szCs w:val="24"/>
        </w:rPr>
        <w:t>.</w:t>
      </w:r>
    </w:p>
    <w:p w:rsidR="006C3A71" w:rsidRPr="006C3A71" w:rsidRDefault="006C3A71" w:rsidP="006C3A71">
      <w:pPr>
        <w:pStyle w:val="Odstavekseznama"/>
        <w:numPr>
          <w:ilvl w:val="0"/>
          <w:numId w:val="27"/>
        </w:numPr>
        <w:rPr>
          <w:rFonts w:ascii="Arial" w:eastAsiaTheme="minorEastAsia" w:hAnsi="Arial" w:cs="Arial"/>
          <w:color w:val="00B050"/>
          <w:sz w:val="24"/>
          <w:szCs w:val="24"/>
        </w:rPr>
      </w:pPr>
      <w:r w:rsidRPr="006C3A71">
        <w:rPr>
          <w:rFonts w:ascii="Arial" w:eastAsiaTheme="minorEastAsia" w:hAnsi="Arial" w:cs="Arial"/>
          <w:color w:val="00B050"/>
          <w:sz w:val="24"/>
          <w:szCs w:val="24"/>
        </w:rPr>
        <w:t>Obravnavaj enačbo.</w:t>
      </w:r>
    </w:p>
    <w:p w:rsidR="006C3A71" w:rsidRPr="006C3A71" w:rsidRDefault="006C3A71" w:rsidP="006C3A71">
      <w:pPr>
        <w:pStyle w:val="Odstavekseznama"/>
        <w:spacing w:after="0"/>
        <w:ind w:left="1070"/>
        <w:rPr>
          <w:rFonts w:ascii="Arial" w:hAnsi="Arial" w:cs="Arial"/>
          <w:b/>
          <w:color w:val="00B050"/>
          <w:sz w:val="24"/>
          <w:szCs w:val="24"/>
        </w:rPr>
      </w:pPr>
    </w:p>
    <w:p w:rsidR="00E53046" w:rsidRDefault="00711C95" w:rsidP="00711C95">
      <w:pPr>
        <w:pStyle w:val="Odstavekseznama"/>
        <w:numPr>
          <w:ilvl w:val="0"/>
          <w:numId w:val="5"/>
        </w:numPr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 w:rsidRPr="00711C95">
        <w:rPr>
          <w:rFonts w:ascii="Arial" w:eastAsiaTheme="minorEastAsia" w:hAnsi="Arial" w:cs="Arial"/>
          <w:color w:val="00B050"/>
          <w:sz w:val="24"/>
          <w:szCs w:val="24"/>
        </w:rPr>
        <w:t>Obravnavaj enačbe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. V vseh enačbah je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x</m:t>
        </m:r>
      </m:oMath>
      <w:r w:rsidR="002461C9">
        <w:rPr>
          <w:rFonts w:ascii="Arial" w:eastAsiaTheme="minorEastAsia" w:hAnsi="Arial" w:cs="Arial"/>
          <w:color w:val="00B050"/>
          <w:sz w:val="24"/>
          <w:szCs w:val="24"/>
        </w:rPr>
        <w:t xml:space="preserve"> </w:t>
      </w:r>
      <w:r w:rsidR="002461C9">
        <w:rPr>
          <w:rFonts w:ascii="Arial" w:eastAsiaTheme="minorEastAsia" w:hAnsi="Arial" w:cs="Arial"/>
          <w:color w:val="00B050"/>
          <w:sz w:val="24"/>
          <w:szCs w:val="24"/>
        </w:rPr>
        <w:t>neznanka</w:t>
      </w:r>
      <w:r w:rsidR="002461C9">
        <w:rPr>
          <w:rFonts w:ascii="Arial" w:eastAsiaTheme="minorEastAsia" w:hAnsi="Arial" w:cs="Arial"/>
          <w:color w:val="00B050"/>
          <w:sz w:val="24"/>
          <w:szCs w:val="24"/>
        </w:rPr>
        <w:t>.</w:t>
      </w:r>
      <w:bookmarkStart w:id="0" w:name="_GoBack"/>
      <w:bookmarkEnd w:id="0"/>
    </w:p>
    <w:p w:rsidR="00711C95" w:rsidRPr="00711C95" w:rsidRDefault="00CD4489" w:rsidP="00711C95">
      <w:pPr>
        <w:pStyle w:val="Odstavekseznama"/>
        <w:numPr>
          <w:ilvl w:val="0"/>
          <w:numId w:val="28"/>
        </w:numPr>
        <w:spacing w:line="480" w:lineRule="auto"/>
        <w:rPr>
          <w:rFonts w:ascii="Arial" w:eastAsiaTheme="minorEastAsia" w:hAnsi="Arial" w:cs="Arial"/>
          <w:color w:val="00B05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x+a</m:t>
        </m:r>
        <m:d>
          <m:d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=6</m:t>
        </m:r>
        <m:d>
          <m:d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x+1</m:t>
            </m:r>
          </m:e>
        </m:d>
      </m:oMath>
    </w:p>
    <w:p w:rsidR="00711C95" w:rsidRPr="00711C95" w:rsidRDefault="00711C95" w:rsidP="00711C95">
      <w:pPr>
        <w:pStyle w:val="Odstavekseznama"/>
        <w:numPr>
          <w:ilvl w:val="0"/>
          <w:numId w:val="28"/>
        </w:numPr>
        <w:spacing w:line="480" w:lineRule="auto"/>
        <w:rPr>
          <w:rFonts w:ascii="Arial" w:eastAsiaTheme="minorEastAsia" w:hAnsi="Arial" w:cs="Arial"/>
          <w:color w:val="00B050"/>
          <w:sz w:val="24"/>
          <w:szCs w:val="24"/>
        </w:rPr>
      </w:pP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ax</m:t>
        </m:r>
        <m:d>
          <m:d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a-1</m:t>
            </m:r>
          </m:e>
        </m:d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=6x+a-3</m:t>
        </m:r>
      </m:oMath>
    </w:p>
    <w:p w:rsidR="00711C95" w:rsidRPr="00711C95" w:rsidRDefault="00711C95" w:rsidP="00711C95">
      <w:pPr>
        <w:pStyle w:val="Odstavekseznama"/>
        <w:numPr>
          <w:ilvl w:val="0"/>
          <w:numId w:val="28"/>
        </w:numPr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m:oMath>
        <m:r>
          <w:rPr>
            <w:rFonts w:ascii="Cambria Math" w:eastAsiaTheme="minorEastAsia" w:hAnsi="Cambria Math" w:cs="Arial"/>
            <w:color w:val="00B050"/>
            <w:sz w:val="24"/>
            <w:szCs w:val="24"/>
            <w:lang w:eastAsia="en-US"/>
          </w:rPr>
          <m:t>a</m:t>
        </m:r>
        <m:d>
          <m:d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  <w:lang w:eastAsia="en-US"/>
              </w:rPr>
              <m:t>a-x</m:t>
            </m:r>
          </m:e>
        </m:d>
        <m:r>
          <w:rPr>
            <w:rFonts w:ascii="Cambria Math" w:eastAsiaTheme="minorEastAsia" w:hAnsi="Cambria Math" w:cs="Arial"/>
            <w:color w:val="00B050"/>
            <w:sz w:val="24"/>
            <w:szCs w:val="24"/>
            <w:lang w:eastAsia="en-US"/>
          </w:rPr>
          <m:t>+b</m:t>
        </m:r>
        <m:d>
          <m:d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  <w:lang w:eastAsia="en-US"/>
              </w:rPr>
              <m:t>b+x</m:t>
            </m:r>
          </m:e>
        </m:d>
        <m:r>
          <w:rPr>
            <w:rFonts w:ascii="Cambria Math" w:eastAsiaTheme="minorEastAsia" w:hAnsi="Cambria Math" w:cs="Arial"/>
            <w:color w:val="00B050"/>
            <w:sz w:val="24"/>
            <w:szCs w:val="24"/>
            <w:lang w:eastAsia="en-US"/>
          </w:rPr>
          <m:t>=2ab</m:t>
        </m:r>
      </m:oMath>
    </w:p>
    <w:p w:rsidR="008E6526" w:rsidRDefault="008E6526" w:rsidP="008E6526">
      <w:pPr>
        <w:pStyle w:val="Odstavekseznama"/>
        <w:ind w:left="1080"/>
        <w:rPr>
          <w:rFonts w:ascii="Arial" w:hAnsi="Arial" w:cs="Arial"/>
          <w:bCs/>
          <w:color w:val="00B050"/>
          <w:sz w:val="24"/>
          <w:szCs w:val="24"/>
        </w:rPr>
      </w:pPr>
    </w:p>
    <w:p w:rsidR="0070283E" w:rsidRDefault="0070283E" w:rsidP="0070283E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Dolžina pravokotnika je dvakrat </w:t>
      </w:r>
      <w:r w:rsidR="0042612A">
        <w:rPr>
          <w:rFonts w:ascii="Arial" w:hAnsi="Arial" w:cs="Arial"/>
          <w:bCs/>
          <w:color w:val="FF0000"/>
          <w:sz w:val="24"/>
          <w:szCs w:val="24"/>
        </w:rPr>
        <w:t xml:space="preserve">tolikšna </w:t>
      </w:r>
      <w:r>
        <w:rPr>
          <w:rFonts w:ascii="Arial" w:hAnsi="Arial" w:cs="Arial"/>
          <w:bCs/>
          <w:color w:val="FF0000"/>
          <w:sz w:val="24"/>
          <w:szCs w:val="24"/>
        </w:rPr>
        <w:t>kot</w:t>
      </w:r>
      <w:r w:rsidR="0042612A">
        <w:rPr>
          <w:rFonts w:ascii="Arial" w:hAnsi="Arial" w:cs="Arial"/>
          <w:bCs/>
          <w:color w:val="FF0000"/>
          <w:sz w:val="24"/>
          <w:szCs w:val="24"/>
        </w:rPr>
        <w:t xml:space="preserve"> njegova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širina. Obseg pravokotnika je 72 cm. Izračunaj dolžino in širino pravokotnika.</w:t>
      </w:r>
    </w:p>
    <w:p w:rsidR="0070283E" w:rsidRDefault="0070283E" w:rsidP="0070283E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70283E" w:rsidRPr="0042612A" w:rsidRDefault="0042612A" w:rsidP="0070283E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70C0"/>
          <w:sz w:val="24"/>
          <w:szCs w:val="24"/>
        </w:rPr>
      </w:pPr>
      <w:r w:rsidRPr="0042612A">
        <w:rPr>
          <w:rFonts w:ascii="Arial" w:hAnsi="Arial" w:cs="Arial"/>
          <w:bCs/>
          <w:color w:val="0070C0"/>
          <w:sz w:val="24"/>
          <w:szCs w:val="24"/>
        </w:rPr>
        <w:t>Imamo 32 cm dolg kos žice, ki ga razdelimo na dva dela. Iz enega dela naredimo pravokotnik, katerega dolžina je za 2 cm daljša od njegove širine. Iz drugega dela naredimo kvadrat. Izračunaj dimenzije pravokotnika, če je vsota ploščin pravokotnika in kvadrata 31 cm</w:t>
      </w:r>
      <w:r w:rsidRPr="0042612A">
        <w:rPr>
          <w:rFonts w:ascii="Arial" w:hAnsi="Arial" w:cs="Arial"/>
          <w:bCs/>
          <w:color w:val="0070C0"/>
          <w:sz w:val="24"/>
          <w:szCs w:val="24"/>
          <w:vertAlign w:val="superscript"/>
        </w:rPr>
        <w:t>2</w:t>
      </w:r>
      <w:r w:rsidRPr="0042612A">
        <w:rPr>
          <w:rFonts w:ascii="Arial" w:hAnsi="Arial" w:cs="Arial"/>
          <w:bCs/>
          <w:color w:val="0070C0"/>
          <w:sz w:val="24"/>
          <w:szCs w:val="24"/>
        </w:rPr>
        <w:t xml:space="preserve"> .</w:t>
      </w:r>
    </w:p>
    <w:sectPr w:rsidR="0070283E" w:rsidRPr="0042612A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89" w:rsidRDefault="00CD4489" w:rsidP="009D4DB7">
      <w:pPr>
        <w:spacing w:after="0" w:line="240" w:lineRule="auto"/>
      </w:pPr>
      <w:r>
        <w:separator/>
      </w:r>
    </w:p>
  </w:endnote>
  <w:endnote w:type="continuationSeparator" w:id="0">
    <w:p w:rsidR="00CD4489" w:rsidRDefault="00CD4489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89" w:rsidRDefault="00CD4489" w:rsidP="009D4DB7">
      <w:pPr>
        <w:spacing w:after="0" w:line="240" w:lineRule="auto"/>
      </w:pPr>
      <w:r>
        <w:separator/>
      </w:r>
    </w:p>
  </w:footnote>
  <w:footnote w:type="continuationSeparator" w:id="0">
    <w:p w:rsidR="00CD4489" w:rsidRDefault="00CD4489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0D04"/>
    <w:multiLevelType w:val="hybridMultilevel"/>
    <w:tmpl w:val="D4CC0C0C"/>
    <w:lvl w:ilvl="0" w:tplc="54F0E65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E1593"/>
    <w:multiLevelType w:val="hybridMultilevel"/>
    <w:tmpl w:val="7D5CA5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B1140"/>
    <w:multiLevelType w:val="hybridMultilevel"/>
    <w:tmpl w:val="EFA29876"/>
    <w:lvl w:ilvl="0" w:tplc="7422B87C">
      <w:start w:val="1"/>
      <w:numFmt w:val="lowerLetter"/>
      <w:lvlText w:val="%1)"/>
      <w:lvlJc w:val="left"/>
      <w:pPr>
        <w:ind w:left="1070" w:hanging="360"/>
      </w:pPr>
      <w:rPr>
        <w:rFonts w:eastAsiaTheme="minorEastAsia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85376"/>
    <w:multiLevelType w:val="hybridMultilevel"/>
    <w:tmpl w:val="33DCE504"/>
    <w:lvl w:ilvl="0" w:tplc="B3846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22"/>
  </w:num>
  <w:num w:numId="5">
    <w:abstractNumId w:val="17"/>
  </w:num>
  <w:num w:numId="6">
    <w:abstractNumId w:val="23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0"/>
  </w:num>
  <w:num w:numId="15">
    <w:abstractNumId w:val="25"/>
  </w:num>
  <w:num w:numId="16">
    <w:abstractNumId w:val="9"/>
  </w:num>
  <w:num w:numId="17">
    <w:abstractNumId w:val="3"/>
  </w:num>
  <w:num w:numId="18">
    <w:abstractNumId w:val="13"/>
  </w:num>
  <w:num w:numId="19">
    <w:abstractNumId w:val="21"/>
  </w:num>
  <w:num w:numId="20">
    <w:abstractNumId w:val="27"/>
  </w:num>
  <w:num w:numId="21">
    <w:abstractNumId w:val="2"/>
  </w:num>
  <w:num w:numId="22">
    <w:abstractNumId w:val="11"/>
  </w:num>
  <w:num w:numId="23">
    <w:abstractNumId w:val="20"/>
  </w:num>
  <w:num w:numId="24">
    <w:abstractNumId w:val="18"/>
  </w:num>
  <w:num w:numId="25">
    <w:abstractNumId w:val="15"/>
  </w:num>
  <w:num w:numId="26">
    <w:abstractNumId w:val="14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3D4"/>
    <w:rsid w:val="00025645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67DCF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2CB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B76AD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1C9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4C2C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B6DB2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6E64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12A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AE5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4A20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3F61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3A7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83E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C95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09EE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757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2F16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22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736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C35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8D2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0700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6EA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2D0B"/>
    <w:rsid w:val="00C12D78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4906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489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4FB8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260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29BD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352"/>
    <w:rsid w:val="00D60714"/>
    <w:rsid w:val="00D60963"/>
    <w:rsid w:val="00D613E7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E4E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453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3046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0CE0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6A6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682F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C3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C3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14D768-5A70-4C4E-A5C6-56C3CB12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Mateja</cp:lastModifiedBy>
  <cp:revision>9</cp:revision>
  <dcterms:created xsi:type="dcterms:W3CDTF">2019-03-30T12:03:00Z</dcterms:created>
  <dcterms:modified xsi:type="dcterms:W3CDTF">2019-03-31T22:15:00Z</dcterms:modified>
</cp:coreProperties>
</file>