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7A" w:rsidRDefault="00583D7A" w:rsidP="00C3639F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C3639F" w:rsidRPr="00C3639F" w:rsidRDefault="00824190" w:rsidP="00C3639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t>101 Linearna funkcija</w:t>
      </w:r>
    </w:p>
    <w:p w:rsidR="00C3639F" w:rsidRDefault="00C3639F" w:rsidP="00C3639F">
      <w:pPr>
        <w:jc w:val="both"/>
        <w:rPr>
          <w:rFonts w:ascii="Arial" w:hAnsi="Arial" w:cs="Arial"/>
          <w:sz w:val="24"/>
          <w:szCs w:val="24"/>
        </w:rPr>
      </w:pPr>
      <w:r w:rsidRPr="00C3639F">
        <w:rPr>
          <w:rFonts w:ascii="Arial" w:hAnsi="Arial" w:cs="Arial"/>
          <w:sz w:val="24"/>
          <w:szCs w:val="24"/>
        </w:rPr>
        <w:t>Dijak v pisni obliki, s primeri in opisi, izkaže doseganje spodaj opisanih ciljev in izdelek vloži v svoj e-listovnik.</w:t>
      </w:r>
    </w:p>
    <w:p w:rsidR="005B1D16" w:rsidRDefault="005B1D16" w:rsidP="00C3639F">
      <w:pPr>
        <w:jc w:val="both"/>
        <w:rPr>
          <w:rFonts w:ascii="Arial" w:hAnsi="Arial" w:cs="Arial"/>
          <w:sz w:val="24"/>
          <w:szCs w:val="24"/>
        </w:rPr>
      </w:pPr>
    </w:p>
    <w:p w:rsidR="00956EC7" w:rsidRDefault="00956EC7" w:rsidP="00C3639F">
      <w:pPr>
        <w:jc w:val="both"/>
        <w:rPr>
          <w:rFonts w:ascii="Arial" w:hAnsi="Arial" w:cs="Arial"/>
          <w:sz w:val="24"/>
          <w:szCs w:val="24"/>
        </w:rPr>
      </w:pPr>
    </w:p>
    <w:p w:rsidR="00824190" w:rsidRPr="00824190" w:rsidRDefault="00824190" w:rsidP="008241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Zapišejo</w:t>
      </w:r>
      <w:r w:rsidRPr="00824190">
        <w:rPr>
          <w:rFonts w:ascii="Tahoma" w:eastAsia="Times New Roman" w:hAnsi="Tahoma" w:cs="Tahoma"/>
          <w:color w:val="000000"/>
          <w:sz w:val="24"/>
          <w:szCs w:val="24"/>
        </w:rPr>
        <w:t xml:space="preserve"> predpis za linearne funkcije in narišejo graf. </w:t>
      </w:r>
    </w:p>
    <w:p w:rsidR="00824190" w:rsidRPr="00824190" w:rsidRDefault="00824190" w:rsidP="008241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Poznajo in uporabijo</w:t>
      </w:r>
      <w:r w:rsidRPr="00824190">
        <w:rPr>
          <w:rFonts w:ascii="Tahoma" w:eastAsia="Times New Roman" w:hAnsi="Tahoma" w:cs="Tahoma"/>
          <w:color w:val="000000"/>
          <w:sz w:val="24"/>
          <w:szCs w:val="24"/>
        </w:rPr>
        <w:t xml:space="preserve"> pomen koeficientov v linearni funkciji.</w:t>
      </w:r>
    </w:p>
    <w:p w:rsidR="00824190" w:rsidRPr="00824190" w:rsidRDefault="00824190" w:rsidP="008241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Interpretirajo in uporabljajo</w:t>
      </w:r>
      <w:r w:rsidRPr="00824190">
        <w:rPr>
          <w:rFonts w:ascii="Tahoma" w:eastAsia="Times New Roman" w:hAnsi="Tahoma" w:cs="Tahoma"/>
          <w:color w:val="000000"/>
          <w:sz w:val="24"/>
          <w:szCs w:val="24"/>
        </w:rPr>
        <w:t xml:space="preserve"> graf linearne funkcije v praktičnih situacijah.</w:t>
      </w:r>
    </w:p>
    <w:p w:rsidR="00824190" w:rsidRPr="00824190" w:rsidRDefault="00824190" w:rsidP="008241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Izračunajo</w:t>
      </w:r>
      <w:r w:rsidRPr="00824190">
        <w:rPr>
          <w:rFonts w:ascii="Tahoma" w:eastAsia="Times New Roman" w:hAnsi="Tahoma" w:cs="Tahoma"/>
          <w:color w:val="000000"/>
          <w:sz w:val="24"/>
          <w:szCs w:val="24"/>
        </w:rPr>
        <w:t xml:space="preserve"> kot med premicama.</w:t>
      </w:r>
    </w:p>
    <w:p w:rsidR="00824190" w:rsidRPr="00824190" w:rsidRDefault="00824190" w:rsidP="008241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Poznajo</w:t>
      </w:r>
      <w:r w:rsidRPr="00824190">
        <w:rPr>
          <w:rFonts w:ascii="Tahoma" w:eastAsia="Times New Roman" w:hAnsi="Tahoma" w:cs="Tahoma"/>
          <w:color w:val="000000"/>
          <w:sz w:val="24"/>
          <w:szCs w:val="24"/>
        </w:rPr>
        <w:t xml:space="preserve"> pomen različnih oblik enačbe premice.</w:t>
      </w:r>
    </w:p>
    <w:p w:rsidR="00824190" w:rsidRPr="00824190" w:rsidRDefault="00824190" w:rsidP="008241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V besedilu prepoznajo</w:t>
      </w:r>
      <w:r w:rsidRPr="00824190">
        <w:rPr>
          <w:rFonts w:ascii="Tahoma" w:eastAsia="Times New Roman" w:hAnsi="Tahoma" w:cs="Tahoma"/>
          <w:color w:val="000000"/>
          <w:sz w:val="24"/>
          <w:szCs w:val="24"/>
        </w:rPr>
        <w:t xml:space="preserve"> linearen odnos in zapišem linearno enačbo.</w:t>
      </w:r>
    </w:p>
    <w:p w:rsidR="00824190" w:rsidRPr="00824190" w:rsidRDefault="00824190" w:rsidP="008241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Rešujejo</w:t>
      </w:r>
      <w:r w:rsidRPr="00824190">
        <w:rPr>
          <w:rFonts w:ascii="Tahoma" w:eastAsia="Times New Roman" w:hAnsi="Tahoma" w:cs="Tahoma"/>
          <w:color w:val="000000"/>
          <w:sz w:val="24"/>
          <w:szCs w:val="24"/>
        </w:rPr>
        <w:t xml:space="preserve"> linearne enačbe.</w:t>
      </w:r>
    </w:p>
    <w:p w:rsidR="00824190" w:rsidRPr="00824190" w:rsidRDefault="00824190" w:rsidP="008241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Obravnavajo </w:t>
      </w:r>
      <w:r w:rsidRPr="00824190">
        <w:rPr>
          <w:rFonts w:ascii="Tahoma" w:eastAsia="Times New Roman" w:hAnsi="Tahoma" w:cs="Tahoma"/>
          <w:color w:val="000000"/>
          <w:sz w:val="24"/>
          <w:szCs w:val="24"/>
        </w:rPr>
        <w:t>preproste linearne enačbe, neenačbe in sisteme linearnih enačb.</w:t>
      </w:r>
    </w:p>
    <w:p w:rsidR="00824190" w:rsidRPr="00824190" w:rsidRDefault="00824190" w:rsidP="008241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Izrazijo</w:t>
      </w:r>
      <w:r w:rsidRPr="00824190">
        <w:rPr>
          <w:rFonts w:ascii="Tahoma" w:eastAsia="Times New Roman" w:hAnsi="Tahoma" w:cs="Tahoma"/>
          <w:color w:val="000000"/>
          <w:sz w:val="24"/>
          <w:szCs w:val="24"/>
        </w:rPr>
        <w:t xml:space="preserve"> problem kot sistem enačb in ga rešim.</w:t>
      </w:r>
    </w:p>
    <w:p w:rsidR="00824190" w:rsidRPr="00824190" w:rsidRDefault="00824190" w:rsidP="008241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Rešijo</w:t>
      </w:r>
      <w:r w:rsidRPr="00824190">
        <w:rPr>
          <w:rFonts w:ascii="Tahoma" w:eastAsia="Times New Roman" w:hAnsi="Tahoma" w:cs="Tahoma"/>
          <w:color w:val="000000"/>
          <w:sz w:val="24"/>
          <w:szCs w:val="24"/>
        </w:rPr>
        <w:t xml:space="preserve"> preproste probleme iz vsakdanjega življenj</w:t>
      </w:r>
      <w:r>
        <w:rPr>
          <w:rFonts w:ascii="Tahoma" w:eastAsia="Times New Roman" w:hAnsi="Tahoma" w:cs="Tahoma"/>
          <w:color w:val="000000"/>
          <w:sz w:val="24"/>
          <w:szCs w:val="24"/>
        </w:rPr>
        <w:t>a in jih ustrezno interpretirajo.</w:t>
      </w:r>
    </w:p>
    <w:p w:rsidR="00824190" w:rsidRPr="00824190" w:rsidRDefault="00824190" w:rsidP="008241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Modelirajo </w:t>
      </w:r>
      <w:r w:rsidRPr="00824190">
        <w:rPr>
          <w:rFonts w:ascii="Tahoma" w:eastAsia="Times New Roman" w:hAnsi="Tahoma" w:cs="Tahoma"/>
          <w:color w:val="000000"/>
          <w:sz w:val="24"/>
          <w:szCs w:val="24"/>
        </w:rPr>
        <w:t>preproste probleme iz vsakdanjega življenja z linearno funkcijo.</w:t>
      </w:r>
    </w:p>
    <w:p w:rsidR="00956EC7" w:rsidRPr="00C3639F" w:rsidRDefault="00956EC7" w:rsidP="00824190">
      <w:pPr>
        <w:spacing w:before="100" w:beforeAutospacing="1" w:after="100" w:afterAutospacing="1" w:line="240" w:lineRule="auto"/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56EC7" w:rsidRPr="00C3639F" w:rsidSect="009D4DB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8D" w:rsidRDefault="00CE668D" w:rsidP="009D4DB7">
      <w:pPr>
        <w:spacing w:after="0" w:line="240" w:lineRule="auto"/>
      </w:pPr>
      <w:r>
        <w:separator/>
      </w:r>
    </w:p>
  </w:endnote>
  <w:endnote w:type="continuationSeparator" w:id="0">
    <w:p w:rsidR="00CE668D" w:rsidRDefault="00CE668D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 K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8D" w:rsidRDefault="00CE668D" w:rsidP="009D4DB7">
      <w:pPr>
        <w:spacing w:after="0" w:line="240" w:lineRule="auto"/>
      </w:pPr>
      <w:r>
        <w:separator/>
      </w:r>
    </w:p>
  </w:footnote>
  <w:footnote w:type="continuationSeparator" w:id="0">
    <w:p w:rsidR="00CE668D" w:rsidRDefault="00CE668D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9A0E50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F54"/>
    <w:multiLevelType w:val="multilevel"/>
    <w:tmpl w:val="0412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E340D"/>
    <w:multiLevelType w:val="hybridMultilevel"/>
    <w:tmpl w:val="CE1ED4A6"/>
    <w:lvl w:ilvl="0" w:tplc="0B6814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u w:color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7247"/>
    <w:multiLevelType w:val="multilevel"/>
    <w:tmpl w:val="9C4A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196D97"/>
    <w:multiLevelType w:val="multilevel"/>
    <w:tmpl w:val="0DB0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164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6BB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2F6E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1B19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3D7A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1D16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A31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4C48"/>
    <w:rsid w:val="0081510D"/>
    <w:rsid w:val="008172CE"/>
    <w:rsid w:val="00820837"/>
    <w:rsid w:val="00820F86"/>
    <w:rsid w:val="008210FC"/>
    <w:rsid w:val="00822AB6"/>
    <w:rsid w:val="00823114"/>
    <w:rsid w:val="008234ED"/>
    <w:rsid w:val="00824190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247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56EC7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50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060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39F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2C1C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6BCF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68D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6B6"/>
    <w:rsid w:val="00E868BA"/>
    <w:rsid w:val="00E86A75"/>
    <w:rsid w:val="00E87B30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DEF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46A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D4D8A"/>
  <w15:docId w15:val="{F1267D71-6A14-4CAF-BCA0-455E311F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ff2">
    <w:name w:val="ff2"/>
    <w:basedOn w:val="Privzetapisavaodstavka"/>
    <w:rsid w:val="00583D7A"/>
  </w:style>
  <w:style w:type="character" w:customStyle="1" w:styleId="apple-converted-space">
    <w:name w:val="apple-converted-space"/>
    <w:basedOn w:val="Privzetapisavaodstavka"/>
    <w:rsid w:val="00583D7A"/>
  </w:style>
  <w:style w:type="paragraph" w:customStyle="1" w:styleId="Default">
    <w:name w:val="Default"/>
    <w:rsid w:val="00583D7A"/>
    <w:pPr>
      <w:autoSpaceDE w:val="0"/>
      <w:autoSpaceDN w:val="0"/>
      <w:adjustRightInd w:val="0"/>
      <w:spacing w:after="0" w:line="240" w:lineRule="auto"/>
    </w:pPr>
    <w:rPr>
      <w:rFonts w:ascii="Meta KT" w:hAnsi="Meta KT" w:cs="Meta K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83D7A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583D7A"/>
    <w:rPr>
      <w:rFonts w:cs="Meta KT"/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583D7A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583D7A"/>
    <w:rPr>
      <w:rFonts w:ascii="Symbol" w:hAnsi="Symbol" w:cs="Symbol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5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9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2419295-6383-4077-81A1-860A2EFE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Valentina Herbaj</cp:lastModifiedBy>
  <cp:revision>7</cp:revision>
  <dcterms:created xsi:type="dcterms:W3CDTF">2019-09-11T18:57:00Z</dcterms:created>
  <dcterms:modified xsi:type="dcterms:W3CDTF">2020-03-16T19:40:00Z</dcterms:modified>
</cp:coreProperties>
</file>