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4B75A6" w:rsidRPr="004B75A6" w:rsidRDefault="004B75A6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B75A6">
        <w:rPr>
          <w:rFonts w:ascii="Arial" w:hAnsi="Arial" w:cs="Arial"/>
          <w:b/>
          <w:sz w:val="24"/>
          <w:szCs w:val="24"/>
        </w:rPr>
        <w:t>031D Številski sestavi</w:t>
      </w:r>
      <w:r w:rsidRPr="004B75A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514EE" w:rsidRPr="00FE2DDC" w:rsidRDefault="005514EE" w:rsidP="004B75A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E2DDC"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9D3DE0" w:rsidRPr="00FE2DDC" w:rsidRDefault="004B75A6" w:rsidP="008A05E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Koliko števk potrebujemo za zapis števil v desetiškem sistemu? Koliko števk potrebujemo za zapis števil v dvojiškem sistem? </w:t>
      </w:r>
    </w:p>
    <w:p w:rsidR="008E26F9" w:rsidRDefault="008E26F9" w:rsidP="008A05EF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887788" w:rsidRDefault="00C22CD0" w:rsidP="00887788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Števila</w:t>
      </w:r>
      <w:r w:rsidR="0088778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3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4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5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,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6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7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8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,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9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25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102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10</m:t>
                </m:r>
              </m:e>
            </m:d>
          </m:sub>
        </m:sSub>
      </m:oMath>
      <w:r>
        <w:rPr>
          <w:rFonts w:ascii="Arial" w:hAnsi="Arial" w:cs="Arial"/>
          <w:bCs/>
          <w:color w:val="0070C0"/>
          <w:sz w:val="24"/>
          <w:szCs w:val="24"/>
        </w:rPr>
        <w:t xml:space="preserve"> so zapisana v desetiškem sistemu. Zapiši jih</w:t>
      </w:r>
      <w:r w:rsidR="00887788">
        <w:rPr>
          <w:rFonts w:ascii="Arial" w:hAnsi="Arial" w:cs="Arial"/>
          <w:bCs/>
          <w:color w:val="0070C0"/>
          <w:sz w:val="24"/>
          <w:szCs w:val="24"/>
        </w:rPr>
        <w:t xml:space="preserve">  v dvojiškem sistemu.</w:t>
      </w:r>
    </w:p>
    <w:p w:rsidR="00C22CD0" w:rsidRPr="00C22CD0" w:rsidRDefault="00C22CD0" w:rsidP="00C22CD0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460B30" w:rsidRDefault="00C22CD0" w:rsidP="00460B3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Števila</w:t>
      </w:r>
      <w:r w:rsidR="00460B3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1111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100001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,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101010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</m:oMath>
      <w:r w:rsidR="00460B30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sSub>
          <m:sSub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1111111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</m:oMath>
      <w:r w:rsidR="00460B3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60B3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so zapisana v dvojiškem sistemu. Zapiši </w:t>
      </w:r>
      <w:r w:rsidR="00460B30">
        <w:rPr>
          <w:rFonts w:ascii="Arial" w:hAnsi="Arial" w:cs="Arial"/>
          <w:bCs/>
          <w:color w:val="0070C0"/>
          <w:sz w:val="24"/>
          <w:szCs w:val="24"/>
        </w:rPr>
        <w:t>jih v desetiškem sistemu.</w:t>
      </w:r>
    </w:p>
    <w:p w:rsidR="00460B30" w:rsidRPr="00460B30" w:rsidRDefault="00460B30" w:rsidP="00460B30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414F43" w:rsidRPr="00460B30" w:rsidRDefault="00460B30" w:rsidP="00460B3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Seštej števila zapisana v dvojiškem sistemu. Rezultate zapiši v dvojiškem sistemu.</w:t>
      </w:r>
    </w:p>
    <w:p w:rsidR="00DB5656" w:rsidRPr="00295760" w:rsidRDefault="00460B30" w:rsidP="008A05E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111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476D91" w:rsidRPr="00295760" w:rsidRDefault="00295760" w:rsidP="0029576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001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1001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2</m:t>
                </m:r>
              </m:e>
            </m:d>
          </m:sub>
        </m:sSub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</m:oMath>
    </w:p>
    <w:p w:rsidR="00295760" w:rsidRPr="00295760" w:rsidRDefault="00295760" w:rsidP="00295760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8A05EF" w:rsidRDefault="00295760" w:rsidP="0029576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 xml:space="preserve">Poleg desetiškega in dvojiškega sistema obstajajo še drugi številki sistemi. Zapiši število </w:t>
      </w:r>
      <m:oMath>
        <m:sSub>
          <m:sSubPr>
            <m:ctrlPr>
              <w:rPr>
                <w:rFonts w:ascii="Cambria Math" w:hAnsi="Cambria Math" w:cs="Arial"/>
                <w:bCs/>
                <w:i/>
                <w:color w:val="00B05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1234</m:t>
            </m:r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5</m:t>
            </m:r>
          </m:e>
          <m:sub>
            <m:d>
              <m:dPr>
                <m:ctrlPr>
                  <w:rPr>
                    <w:rFonts w:ascii="Cambria Math" w:hAnsi="Cambria Math" w:cs="Arial"/>
                    <w:bCs/>
                    <w:i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10</m:t>
                </m:r>
              </m:e>
            </m:d>
          </m:sub>
        </m:sSub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v osmiškem sistemu.</w:t>
      </w:r>
    </w:p>
    <w:p w:rsidR="00295760" w:rsidRPr="00295760" w:rsidRDefault="00295760" w:rsidP="00295760">
      <w:pPr>
        <w:pStyle w:val="Odstavekseznama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:rsidR="00DF3CA7" w:rsidRPr="00BC1521" w:rsidRDefault="007378FE" w:rsidP="00BC152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7378FE">
        <w:rPr>
          <w:rFonts w:ascii="Arial" w:hAnsi="Arial" w:cs="Arial"/>
          <w:bCs/>
          <w:color w:val="00B050"/>
          <w:sz w:val="24"/>
          <w:szCs w:val="24"/>
        </w:rPr>
        <w:t xml:space="preserve">Blaž je dobil za šesti rojstni dan čarovniški komplet. Ena izmed čarovnij 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v kompletu je čarovnija s karticami. </w:t>
      </w:r>
      <w:r w:rsidRPr="007378FE">
        <w:rPr>
          <w:rFonts w:ascii="Arial" w:hAnsi="Arial" w:cs="Arial"/>
          <w:bCs/>
          <w:color w:val="00B050"/>
          <w:sz w:val="24"/>
          <w:szCs w:val="24"/>
        </w:rPr>
        <w:t xml:space="preserve">Čarovnik Blaž gledalcu reče, naj si zamisli poljubno naravno število manjše od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60</m:t>
        </m:r>
      </m:oMath>
      <w:r w:rsidRPr="007378FE">
        <w:rPr>
          <w:rFonts w:ascii="Arial" w:hAnsi="Arial" w:cs="Arial"/>
          <w:bCs/>
          <w:color w:val="00B050"/>
          <w:sz w:val="24"/>
          <w:szCs w:val="24"/>
        </w:rPr>
        <w:t xml:space="preserve"> in naj pove, na katerih karticah se nahaja zamišljeno število. </w:t>
      </w:r>
      <w:r w:rsidR="00BC1521">
        <w:rPr>
          <w:rFonts w:ascii="Arial" w:hAnsi="Arial" w:cs="Arial"/>
          <w:bCs/>
          <w:color w:val="00B050"/>
          <w:sz w:val="24"/>
          <w:szCs w:val="24"/>
        </w:rPr>
        <w:t>Potem, ko gledalec pove na katerih karticah je število, č</w:t>
      </w:r>
      <w:r w:rsidRPr="007378FE">
        <w:rPr>
          <w:rFonts w:ascii="Arial" w:hAnsi="Arial" w:cs="Arial"/>
          <w:bCs/>
          <w:color w:val="00B050"/>
          <w:sz w:val="24"/>
          <w:szCs w:val="24"/>
        </w:rPr>
        <w:t xml:space="preserve">arovnik na kratko premisli in pove število, ki si ga je gledalec </w:t>
      </w:r>
      <w:r w:rsidR="009649BE">
        <w:rPr>
          <w:rFonts w:ascii="Arial" w:hAnsi="Arial" w:cs="Arial"/>
          <w:bCs/>
          <w:color w:val="00B050"/>
          <w:sz w:val="24"/>
          <w:szCs w:val="24"/>
        </w:rPr>
        <w:t xml:space="preserve">zamislil. </w:t>
      </w:r>
      <w:r w:rsidRPr="007378FE">
        <w:rPr>
          <w:rFonts w:ascii="Arial" w:hAnsi="Arial" w:cs="Arial"/>
          <w:bCs/>
          <w:color w:val="00B050"/>
          <w:sz w:val="24"/>
          <w:szCs w:val="24"/>
        </w:rPr>
        <w:t xml:space="preserve">Kako čarovnik ugotovi število? Sešteje prva števila na karticah, na katerih se zamišljeno število nahaja. Vsota je enaka zamišljenemu številu. 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Npr. če si gledalec zamisli število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13</m:t>
        </m:r>
      </m:oMath>
      <w:r>
        <w:rPr>
          <w:rFonts w:ascii="Arial" w:hAnsi="Arial" w:cs="Arial"/>
          <w:bCs/>
          <w:color w:val="00B050"/>
          <w:sz w:val="24"/>
          <w:szCs w:val="24"/>
        </w:rPr>
        <w:t>, pove, da se število nahaja na vijolični, roza in zeleni kartici. Čarovnik na hitro sešteje prva števila na</w:t>
      </w:r>
      <w:r w:rsidR="00181E8D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DA7D93">
        <w:rPr>
          <w:rFonts w:ascii="Arial" w:hAnsi="Arial" w:cs="Arial"/>
          <w:bCs/>
          <w:color w:val="00B050"/>
          <w:sz w:val="24"/>
          <w:szCs w:val="24"/>
        </w:rPr>
        <w:t>omenjenih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karticah</w:t>
      </w:r>
      <w:r w:rsidR="009649BE">
        <w:rPr>
          <w:rFonts w:ascii="Arial" w:hAnsi="Arial" w:cs="Arial"/>
          <w:bCs/>
          <w:color w:val="00B050"/>
          <w:sz w:val="24"/>
          <w:szCs w:val="24"/>
        </w:rPr>
        <w:t>, to je</w:t>
      </w:r>
      <w:r w:rsidR="00BC1521">
        <w:rPr>
          <w:rFonts w:ascii="Arial" w:hAnsi="Arial" w:cs="Arial"/>
          <w:bCs/>
          <w:color w:val="00B050"/>
          <w:sz w:val="24"/>
          <w:szCs w:val="24"/>
        </w:rPr>
        <w:t xml:space="preserve">                 </w:t>
      </w:r>
      <w:bookmarkStart w:id="0" w:name="_GoBack"/>
      <w:bookmarkEnd w:id="0"/>
      <w:r w:rsidR="009649BE" w:rsidRPr="00BC1521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1+4+8</m:t>
        </m:r>
      </m:oMath>
      <w:r w:rsidR="009649BE" w:rsidRPr="00BC1521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="009649BE" w:rsidRPr="00BC1521">
        <w:rPr>
          <w:rFonts w:ascii="Arial" w:hAnsi="Arial" w:cs="Arial"/>
          <w:bCs/>
          <w:color w:val="00B050"/>
          <w:sz w:val="24"/>
          <w:szCs w:val="24"/>
        </w:rPr>
        <w:t xml:space="preserve">in pove, da je zamišljeno število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13</m:t>
        </m:r>
      </m:oMath>
      <w:r w:rsidR="009649BE" w:rsidRPr="00BC1521">
        <w:rPr>
          <w:rFonts w:ascii="Arial" w:hAnsi="Arial" w:cs="Arial"/>
          <w:bCs/>
          <w:color w:val="00B050"/>
          <w:sz w:val="24"/>
          <w:szCs w:val="24"/>
        </w:rPr>
        <w:t>. Pojasni, zakaj trik deluje.</w:t>
      </w:r>
    </w:p>
    <w:p w:rsidR="00236C49" w:rsidRPr="009649BE" w:rsidRDefault="00295760" w:rsidP="009649BE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862C6CB" wp14:editId="211805DD">
            <wp:extent cx="4574283" cy="223823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5636" cy="22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C49" w:rsidRPr="009649BE" w:rsidSect="009D4DB7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63" w:rsidRDefault="00BB3F63" w:rsidP="009D4DB7">
      <w:pPr>
        <w:spacing w:after="0" w:line="240" w:lineRule="auto"/>
      </w:pPr>
      <w:r>
        <w:separator/>
      </w:r>
    </w:p>
  </w:endnote>
  <w:endnote w:type="continuationSeparator" w:id="0">
    <w:p w:rsidR="00BB3F63" w:rsidRDefault="00BB3F6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>Avtorica nalog: Mateja Fošnarič</w:t>
    </w:r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63" w:rsidRDefault="00BB3F63" w:rsidP="009D4DB7">
      <w:pPr>
        <w:spacing w:after="0" w:line="240" w:lineRule="auto"/>
      </w:pPr>
      <w:r>
        <w:separator/>
      </w:r>
    </w:p>
  </w:footnote>
  <w:footnote w:type="continuationSeparator" w:id="0">
    <w:p w:rsidR="00BB3F63" w:rsidRDefault="00BB3F6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DFB"/>
    <w:multiLevelType w:val="hybridMultilevel"/>
    <w:tmpl w:val="25B284F2"/>
    <w:lvl w:ilvl="0" w:tplc="9CA4D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1C93"/>
    <w:multiLevelType w:val="hybridMultilevel"/>
    <w:tmpl w:val="36DAA884"/>
    <w:lvl w:ilvl="0" w:tplc="A1F0E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67301"/>
    <w:multiLevelType w:val="hybridMultilevel"/>
    <w:tmpl w:val="BBAC5198"/>
    <w:lvl w:ilvl="0" w:tplc="C2FE3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64F5"/>
    <w:multiLevelType w:val="hybridMultilevel"/>
    <w:tmpl w:val="B9B2878A"/>
    <w:lvl w:ilvl="0" w:tplc="8FF66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26B89"/>
    <w:multiLevelType w:val="hybridMultilevel"/>
    <w:tmpl w:val="BE962734"/>
    <w:lvl w:ilvl="0" w:tplc="2074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288C"/>
    <w:multiLevelType w:val="hybridMultilevel"/>
    <w:tmpl w:val="D85C03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20253B"/>
    <w:multiLevelType w:val="hybridMultilevel"/>
    <w:tmpl w:val="FBB851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368B6"/>
    <w:multiLevelType w:val="hybridMultilevel"/>
    <w:tmpl w:val="585080AA"/>
    <w:lvl w:ilvl="0" w:tplc="EA8CB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A1B35"/>
    <w:multiLevelType w:val="hybridMultilevel"/>
    <w:tmpl w:val="4954A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0696A"/>
    <w:multiLevelType w:val="hybridMultilevel"/>
    <w:tmpl w:val="0E6E061A"/>
    <w:lvl w:ilvl="0" w:tplc="6414D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F171B"/>
    <w:multiLevelType w:val="hybridMultilevel"/>
    <w:tmpl w:val="3B7EB222"/>
    <w:lvl w:ilvl="0" w:tplc="437E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27164"/>
    <w:multiLevelType w:val="hybridMultilevel"/>
    <w:tmpl w:val="ECF4E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A73AE"/>
    <w:multiLevelType w:val="hybridMultilevel"/>
    <w:tmpl w:val="03FC4D6C"/>
    <w:lvl w:ilvl="0" w:tplc="7902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0ADA"/>
    <w:multiLevelType w:val="hybridMultilevel"/>
    <w:tmpl w:val="64EAE53E"/>
    <w:lvl w:ilvl="0" w:tplc="9042B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F384A"/>
    <w:multiLevelType w:val="hybridMultilevel"/>
    <w:tmpl w:val="58029662"/>
    <w:lvl w:ilvl="0" w:tplc="6FF0A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954F31"/>
    <w:multiLevelType w:val="hybridMultilevel"/>
    <w:tmpl w:val="975AFCBA"/>
    <w:lvl w:ilvl="0" w:tplc="1C880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0"/>
  </w:num>
  <w:num w:numId="15">
    <w:abstractNumId w:val="25"/>
  </w:num>
  <w:num w:numId="16">
    <w:abstractNumId w:val="10"/>
  </w:num>
  <w:num w:numId="17">
    <w:abstractNumId w:val="4"/>
  </w:num>
  <w:num w:numId="18">
    <w:abstractNumId w:val="15"/>
  </w:num>
  <w:num w:numId="19">
    <w:abstractNumId w:val="20"/>
  </w:num>
  <w:num w:numId="20">
    <w:abstractNumId w:val="28"/>
  </w:num>
  <w:num w:numId="21">
    <w:abstractNumId w:val="2"/>
  </w:num>
  <w:num w:numId="22">
    <w:abstractNumId w:val="13"/>
  </w:num>
  <w:num w:numId="23">
    <w:abstractNumId w:val="19"/>
  </w:num>
  <w:num w:numId="24">
    <w:abstractNumId w:val="18"/>
  </w:num>
  <w:num w:numId="25">
    <w:abstractNumId w:val="27"/>
  </w:num>
  <w:num w:numId="26">
    <w:abstractNumId w:val="23"/>
  </w:num>
  <w:num w:numId="27">
    <w:abstractNumId w:val="3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712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792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4C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8A3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527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1E8D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0D91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A83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3CA0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6C49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5760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1D1"/>
    <w:rsid w:val="002B1684"/>
    <w:rsid w:val="002B1AC4"/>
    <w:rsid w:val="002B20A1"/>
    <w:rsid w:val="002B250B"/>
    <w:rsid w:val="002B260B"/>
    <w:rsid w:val="002B2C9E"/>
    <w:rsid w:val="002B2EE7"/>
    <w:rsid w:val="002B323A"/>
    <w:rsid w:val="002B334D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0D4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38C6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43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B30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D91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5A6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27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5F1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1D7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8FE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57B1A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7E7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47F31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88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009"/>
    <w:rsid w:val="0089569E"/>
    <w:rsid w:val="00895830"/>
    <w:rsid w:val="008960A7"/>
    <w:rsid w:val="00896254"/>
    <w:rsid w:val="00897D7C"/>
    <w:rsid w:val="008A03A0"/>
    <w:rsid w:val="008A05EF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6F9"/>
    <w:rsid w:val="008E4306"/>
    <w:rsid w:val="008E4CEA"/>
    <w:rsid w:val="008E5A47"/>
    <w:rsid w:val="008E5D52"/>
    <w:rsid w:val="008E6526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416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586"/>
    <w:rsid w:val="00962DD8"/>
    <w:rsid w:val="0096316D"/>
    <w:rsid w:val="00963516"/>
    <w:rsid w:val="00963547"/>
    <w:rsid w:val="00963B9A"/>
    <w:rsid w:val="009647A4"/>
    <w:rsid w:val="009649BE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6C34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BA7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3DE0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2EE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6D89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7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1B3D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3F63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521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2CD0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070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5C5C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0CA9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A7D9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656"/>
    <w:rsid w:val="00DB5AD3"/>
    <w:rsid w:val="00DB5C76"/>
    <w:rsid w:val="00DB68F4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68B"/>
    <w:rsid w:val="00DF2864"/>
    <w:rsid w:val="00DF2AB9"/>
    <w:rsid w:val="00DF2C1D"/>
    <w:rsid w:val="00DF3C0F"/>
    <w:rsid w:val="00DF3CA7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E7A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4DE2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088"/>
    <w:rsid w:val="00FD64A4"/>
    <w:rsid w:val="00FD658E"/>
    <w:rsid w:val="00FE0908"/>
    <w:rsid w:val="00FE0932"/>
    <w:rsid w:val="00FE1B99"/>
    <w:rsid w:val="00FE2DDC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D3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DE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DE0"/>
    <w:rPr>
      <w:rFonts w:ascii="Calibri" w:hAnsi="Calibri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D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DE0"/>
    <w:rPr>
      <w:rFonts w:ascii="Calibri" w:hAnsi="Calibri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E2F87D-9CB4-416F-9438-010DFE7A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Mateja</cp:lastModifiedBy>
  <cp:revision>10</cp:revision>
  <dcterms:created xsi:type="dcterms:W3CDTF">2018-12-12T19:31:00Z</dcterms:created>
  <dcterms:modified xsi:type="dcterms:W3CDTF">2018-12-12T21:10:00Z</dcterms:modified>
</cp:coreProperties>
</file>